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Pr="00627344" w:rsidRDefault="00627344" w:rsidP="00627344">
      <w:pPr>
        <w:spacing w:after="0" w:line="480" w:lineRule="auto"/>
        <w:jc w:val="center"/>
        <w:rPr>
          <w:rFonts w:ascii="Times New Roman" w:hAnsi="Times New Roman" w:cs="Times New Roman"/>
          <w:sz w:val="24"/>
        </w:rPr>
      </w:pPr>
      <w:r w:rsidRPr="00627344">
        <w:rPr>
          <w:rFonts w:ascii="Times New Roman" w:hAnsi="Times New Roman" w:cs="Times New Roman"/>
          <w:sz w:val="24"/>
        </w:rPr>
        <w:t>Accounting Ethics Core Values and Greed</w:t>
      </w:r>
    </w:p>
    <w:p w:rsidR="00627344" w:rsidRDefault="00627344" w:rsidP="00627344">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627344" w:rsidRDefault="00627344" w:rsidP="00627344">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627344" w:rsidRDefault="00627344" w:rsidP="00627344">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627344" w:rsidRDefault="00627344" w:rsidP="00627344">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627344" w:rsidRDefault="00627344" w:rsidP="00627344">
      <w:pPr>
        <w:spacing w:after="0" w:line="480" w:lineRule="auto"/>
        <w:jc w:val="center"/>
        <w:rPr>
          <w:rFonts w:ascii="Times New Roman" w:hAnsi="Times New Roman" w:cs="Times New Roman"/>
          <w:sz w:val="24"/>
        </w:rPr>
      </w:pPr>
    </w:p>
    <w:p w:rsidR="00570730" w:rsidRPr="00BD188B" w:rsidRDefault="00627344" w:rsidP="00627344">
      <w:pPr>
        <w:spacing w:after="0" w:line="480" w:lineRule="auto"/>
        <w:jc w:val="center"/>
        <w:rPr>
          <w:rFonts w:ascii="Times New Roman" w:hAnsi="Times New Roman" w:cs="Times New Roman"/>
          <w:sz w:val="24"/>
        </w:rPr>
      </w:pPr>
      <w:r w:rsidRPr="00BD188B">
        <w:rPr>
          <w:rFonts w:ascii="Times New Roman" w:hAnsi="Times New Roman" w:cs="Times New Roman"/>
          <w:sz w:val="24"/>
        </w:rPr>
        <w:lastRenderedPageBreak/>
        <w:t>Accounting Ethics Core Values and Greed</w:t>
      </w:r>
    </w:p>
    <w:p w:rsidR="00BD188B" w:rsidRPr="00BD188B" w:rsidRDefault="00BD188B" w:rsidP="00BD188B">
      <w:pPr>
        <w:spacing w:after="0" w:line="480" w:lineRule="auto"/>
        <w:ind w:firstLine="720"/>
        <w:rPr>
          <w:rFonts w:ascii="Times New Roman" w:hAnsi="Times New Roman" w:cs="Times New Roman"/>
          <w:sz w:val="24"/>
          <w:szCs w:val="24"/>
        </w:rPr>
      </w:pPr>
      <w:proofErr w:type="spellStart"/>
      <w:r w:rsidRPr="00BD188B">
        <w:rPr>
          <w:rFonts w:ascii="Times New Roman" w:hAnsi="Times New Roman" w:cs="Times New Roman"/>
          <w:sz w:val="24"/>
          <w:szCs w:val="24"/>
        </w:rPr>
        <w:t>Takacs</w:t>
      </w:r>
      <w:proofErr w:type="spellEnd"/>
      <w:r w:rsidRPr="00BD188B">
        <w:rPr>
          <w:rFonts w:ascii="Times New Roman" w:hAnsi="Times New Roman" w:cs="Times New Roman"/>
          <w:sz w:val="24"/>
          <w:szCs w:val="24"/>
        </w:rPr>
        <w:t xml:space="preserve"> Haynes, Campbell, and </w:t>
      </w:r>
      <w:proofErr w:type="spellStart"/>
      <w:r w:rsidRPr="00BD188B">
        <w:rPr>
          <w:rFonts w:ascii="Times New Roman" w:hAnsi="Times New Roman" w:cs="Times New Roman"/>
          <w:sz w:val="24"/>
          <w:szCs w:val="24"/>
        </w:rPr>
        <w:t>Hitt</w:t>
      </w:r>
      <w:proofErr w:type="spellEnd"/>
      <w:r w:rsidRPr="00BD188B">
        <w:rPr>
          <w:rFonts w:ascii="Times New Roman" w:hAnsi="Times New Roman" w:cs="Times New Roman"/>
          <w:sz w:val="24"/>
          <w:szCs w:val="24"/>
        </w:rPr>
        <w:t xml:space="preserve"> describe greed as "the pursuit of excessive or extraordinary material wealth" (2017, p.556). Alternatively, other scholars like Haynes et al. (2015) have associated greed to an individual level motive characterized by the insatiable need to </w:t>
      </w:r>
      <w:proofErr w:type="spellStart"/>
      <w:r w:rsidRPr="00BD188B">
        <w:rPr>
          <w:rFonts w:ascii="Times New Roman" w:hAnsi="Times New Roman" w:cs="Times New Roman"/>
          <w:sz w:val="24"/>
          <w:szCs w:val="24"/>
        </w:rPr>
        <w:t>fulfill</w:t>
      </w:r>
      <w:proofErr w:type="spellEnd"/>
      <w:r w:rsidRPr="00BD188B">
        <w:rPr>
          <w:rFonts w:ascii="Times New Roman" w:hAnsi="Times New Roman" w:cs="Times New Roman"/>
          <w:sz w:val="24"/>
          <w:szCs w:val="24"/>
        </w:rPr>
        <w:t xml:space="preserve"> self-ambitions with little concern for others. Greed is an ethical concern in the accounting and banking sectors. The greed of managers and executives has always been associated with the suffering of the poor people in any community. In his speech after the 2006 global recession, President Barack Obama indicates that the "selfish" executives who occupy Washington and Wall Street were solely responsible for losing incomes and wealth. However, even though these allegations lacked empirical evidence, scholars like Hayne et al. (2015) have documented that greed harms organizational return and shareholder earnings. </w:t>
      </w:r>
    </w:p>
    <w:p w:rsidR="00BD188B" w:rsidRPr="00BD188B" w:rsidRDefault="00BD188B" w:rsidP="00BD188B">
      <w:pPr>
        <w:spacing w:after="0" w:line="480" w:lineRule="auto"/>
        <w:jc w:val="center"/>
        <w:rPr>
          <w:rFonts w:ascii="Times New Roman" w:hAnsi="Times New Roman" w:cs="Times New Roman"/>
          <w:b/>
          <w:sz w:val="24"/>
          <w:szCs w:val="24"/>
        </w:rPr>
      </w:pPr>
      <w:r w:rsidRPr="00BD188B">
        <w:rPr>
          <w:rFonts w:ascii="Times New Roman" w:hAnsi="Times New Roman" w:cs="Times New Roman"/>
          <w:b/>
          <w:sz w:val="24"/>
          <w:szCs w:val="24"/>
        </w:rPr>
        <w:t>Greed, Bus</w:t>
      </w:r>
      <w:bookmarkStart w:id="0" w:name="_GoBack"/>
      <w:bookmarkEnd w:id="0"/>
      <w:r w:rsidRPr="00BD188B">
        <w:rPr>
          <w:rFonts w:ascii="Times New Roman" w:hAnsi="Times New Roman" w:cs="Times New Roman"/>
          <w:b/>
          <w:sz w:val="24"/>
          <w:szCs w:val="24"/>
        </w:rPr>
        <w:t>iness Practice, and Decision Making</w:t>
      </w:r>
    </w:p>
    <w:p w:rsidR="00564C42" w:rsidRPr="00BD188B" w:rsidRDefault="00BD188B" w:rsidP="00BD188B">
      <w:pPr>
        <w:spacing w:after="0" w:line="480" w:lineRule="auto"/>
        <w:ind w:firstLine="720"/>
        <w:rPr>
          <w:rFonts w:ascii="Times New Roman" w:hAnsi="Times New Roman" w:cs="Times New Roman"/>
          <w:sz w:val="24"/>
          <w:szCs w:val="24"/>
          <w:shd w:val="clear" w:color="auto" w:fill="FFFFFF"/>
        </w:rPr>
      </w:pPr>
      <w:r w:rsidRPr="00BD188B">
        <w:rPr>
          <w:rFonts w:ascii="Times New Roman" w:hAnsi="Times New Roman" w:cs="Times New Roman"/>
          <w:sz w:val="24"/>
          <w:szCs w:val="24"/>
        </w:rPr>
        <w:t xml:space="preserve">Greed is displayed in business practice through reduced participation of the shareholders. Kang (2016) associates the involvement of the shareholders equivalent to an investment of the future. Therefore, most European managers exemplified greed by removing shareholders from the decision making tree. This deviation would impact business negatively as managers were free to act on their own will. Therefore, scholars argue that the agency theory's implementation in the remuneration of managers remains the only reliable means of ensuring that managers cooperate with shareholders. Typically, this system allows managers to be paid in terms of bonds, fixed shares, bonuses, and other payment tools. Alternatively, the implementation of Corporate Social Responsibility (CSR) is an effective way of ensuring that any society's poorest members also enjoy multinationals' profits. This initiative is executed by initiating outreach programs and </w:t>
      </w:r>
      <w:r w:rsidRPr="00BD188B">
        <w:rPr>
          <w:rFonts w:ascii="Times New Roman" w:hAnsi="Times New Roman" w:cs="Times New Roman"/>
          <w:sz w:val="24"/>
          <w:szCs w:val="24"/>
        </w:rPr>
        <w:lastRenderedPageBreak/>
        <w:t>providing social and essential services like free healthcare campaigns, scholarships, and empowerment programs.</w:t>
      </w:r>
    </w:p>
    <w:p w:rsidR="00BD188B" w:rsidRDefault="00BD188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B80F2A" w:rsidRDefault="00B80F2A" w:rsidP="00627344">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B80F2A" w:rsidRDefault="00B80F2A" w:rsidP="00627344">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B80F2A">
        <w:rPr>
          <w:rFonts w:ascii="Times New Roman" w:hAnsi="Times New Roman" w:cs="Times New Roman"/>
          <w:sz w:val="24"/>
          <w:szCs w:val="24"/>
          <w:shd w:val="clear" w:color="auto" w:fill="FFFFFF"/>
        </w:rPr>
        <w:t xml:space="preserve">Haynes, K. T., </w:t>
      </w:r>
      <w:proofErr w:type="spellStart"/>
      <w:r w:rsidRPr="00B80F2A">
        <w:rPr>
          <w:rFonts w:ascii="Times New Roman" w:hAnsi="Times New Roman" w:cs="Times New Roman"/>
          <w:sz w:val="24"/>
          <w:szCs w:val="24"/>
          <w:shd w:val="clear" w:color="auto" w:fill="FFFFFF"/>
        </w:rPr>
        <w:t>Hitt</w:t>
      </w:r>
      <w:proofErr w:type="spellEnd"/>
      <w:r w:rsidRPr="00B80F2A">
        <w:rPr>
          <w:rFonts w:ascii="Times New Roman" w:hAnsi="Times New Roman" w:cs="Times New Roman"/>
          <w:sz w:val="24"/>
          <w:szCs w:val="24"/>
          <w:shd w:val="clear" w:color="auto" w:fill="FFFFFF"/>
        </w:rPr>
        <w:t>, M. A., &amp; Campbell, J. T. (2015). The dark side of leadership: Towards a mid‐range theory of hubris and greed in entrepreneurial contexts. </w:t>
      </w:r>
      <w:r w:rsidRPr="00B80F2A">
        <w:rPr>
          <w:rFonts w:ascii="Times New Roman" w:hAnsi="Times New Roman" w:cs="Times New Roman"/>
          <w:i/>
          <w:iCs/>
          <w:sz w:val="24"/>
          <w:szCs w:val="24"/>
          <w:shd w:val="clear" w:color="auto" w:fill="FFFFFF"/>
        </w:rPr>
        <w:t>Journal of management studies</w:t>
      </w:r>
      <w:r w:rsidRPr="00B80F2A">
        <w:rPr>
          <w:rFonts w:ascii="Times New Roman" w:hAnsi="Times New Roman" w:cs="Times New Roman"/>
          <w:sz w:val="24"/>
          <w:szCs w:val="24"/>
          <w:shd w:val="clear" w:color="auto" w:fill="FFFFFF"/>
        </w:rPr>
        <w:t>, </w:t>
      </w:r>
      <w:r w:rsidRPr="00B80F2A">
        <w:rPr>
          <w:rFonts w:ascii="Times New Roman" w:hAnsi="Times New Roman" w:cs="Times New Roman"/>
          <w:i/>
          <w:iCs/>
          <w:sz w:val="24"/>
          <w:szCs w:val="24"/>
          <w:shd w:val="clear" w:color="auto" w:fill="FFFFFF"/>
        </w:rPr>
        <w:t>52</w:t>
      </w:r>
      <w:r w:rsidRPr="00B80F2A">
        <w:rPr>
          <w:rFonts w:ascii="Times New Roman" w:hAnsi="Times New Roman" w:cs="Times New Roman"/>
          <w:sz w:val="24"/>
          <w:szCs w:val="24"/>
          <w:shd w:val="clear" w:color="auto" w:fill="FFFFFF"/>
        </w:rPr>
        <w:t>(4), 479-505.</w:t>
      </w:r>
    </w:p>
    <w:p w:rsidR="00B80F2A" w:rsidRDefault="00B80F2A" w:rsidP="00627344">
      <w:pPr>
        <w:spacing w:after="0" w:line="480" w:lineRule="auto"/>
        <w:ind w:left="720" w:hanging="720"/>
        <w:rPr>
          <w:rFonts w:ascii="Times New Roman" w:hAnsi="Times New Roman" w:cs="Times New Roman"/>
          <w:sz w:val="24"/>
          <w:szCs w:val="24"/>
          <w:shd w:val="clear" w:color="auto" w:fill="FFFFFF"/>
        </w:rPr>
      </w:pPr>
      <w:r w:rsidRPr="00B80F2A">
        <w:rPr>
          <w:rFonts w:ascii="Times New Roman" w:hAnsi="Times New Roman" w:cs="Times New Roman"/>
          <w:sz w:val="24"/>
          <w:szCs w:val="24"/>
          <w:shd w:val="clear" w:color="auto" w:fill="FFFFFF"/>
        </w:rPr>
        <w:t xml:space="preserve">Kang, J. (2016). </w:t>
      </w:r>
      <w:proofErr w:type="spellStart"/>
      <w:r w:rsidRPr="00B80F2A">
        <w:rPr>
          <w:rFonts w:ascii="Times New Roman" w:hAnsi="Times New Roman" w:cs="Times New Roman"/>
          <w:sz w:val="24"/>
          <w:szCs w:val="24"/>
          <w:shd w:val="clear" w:color="auto" w:fill="FFFFFF"/>
        </w:rPr>
        <w:t>Labor</w:t>
      </w:r>
      <w:proofErr w:type="spellEnd"/>
      <w:r w:rsidRPr="00B80F2A">
        <w:rPr>
          <w:rFonts w:ascii="Times New Roman" w:hAnsi="Times New Roman" w:cs="Times New Roman"/>
          <w:sz w:val="24"/>
          <w:szCs w:val="24"/>
          <w:shd w:val="clear" w:color="auto" w:fill="FFFFFF"/>
        </w:rPr>
        <w:t xml:space="preserve"> market evaluation versus legacy conservation: What factors determine retiring CEOs' decisions about long‐term </w:t>
      </w:r>
      <w:r w:rsidR="00BD188B" w:rsidRPr="00B80F2A">
        <w:rPr>
          <w:rFonts w:ascii="Times New Roman" w:hAnsi="Times New Roman" w:cs="Times New Roman"/>
          <w:sz w:val="24"/>
          <w:szCs w:val="24"/>
          <w:shd w:val="clear" w:color="auto" w:fill="FFFFFF"/>
        </w:rPr>
        <w:t>investment?</w:t>
      </w:r>
      <w:r w:rsidRPr="00B80F2A">
        <w:rPr>
          <w:rFonts w:ascii="Times New Roman" w:hAnsi="Times New Roman" w:cs="Times New Roman"/>
          <w:sz w:val="24"/>
          <w:szCs w:val="24"/>
          <w:shd w:val="clear" w:color="auto" w:fill="FFFFFF"/>
        </w:rPr>
        <w:t> </w:t>
      </w:r>
      <w:r w:rsidRPr="00B80F2A">
        <w:rPr>
          <w:rFonts w:ascii="Times New Roman" w:hAnsi="Times New Roman" w:cs="Times New Roman"/>
          <w:i/>
          <w:iCs/>
          <w:sz w:val="24"/>
          <w:szCs w:val="24"/>
          <w:shd w:val="clear" w:color="auto" w:fill="FFFFFF"/>
        </w:rPr>
        <w:t>Strategic Management Journal</w:t>
      </w:r>
      <w:r w:rsidRPr="00B80F2A">
        <w:rPr>
          <w:rFonts w:ascii="Times New Roman" w:hAnsi="Times New Roman" w:cs="Times New Roman"/>
          <w:sz w:val="24"/>
          <w:szCs w:val="24"/>
          <w:shd w:val="clear" w:color="auto" w:fill="FFFFFF"/>
        </w:rPr>
        <w:t>, </w:t>
      </w:r>
      <w:r w:rsidRPr="00B80F2A">
        <w:rPr>
          <w:rFonts w:ascii="Times New Roman" w:hAnsi="Times New Roman" w:cs="Times New Roman"/>
          <w:i/>
          <w:iCs/>
          <w:sz w:val="24"/>
          <w:szCs w:val="24"/>
          <w:shd w:val="clear" w:color="auto" w:fill="FFFFFF"/>
        </w:rPr>
        <w:t>37</w:t>
      </w:r>
      <w:r w:rsidRPr="00B80F2A">
        <w:rPr>
          <w:rFonts w:ascii="Times New Roman" w:hAnsi="Times New Roman" w:cs="Times New Roman"/>
          <w:sz w:val="24"/>
          <w:szCs w:val="24"/>
          <w:shd w:val="clear" w:color="auto" w:fill="FFFFFF"/>
        </w:rPr>
        <w:t>(2), 389-405.</w:t>
      </w:r>
    </w:p>
    <w:p w:rsidR="00B80F2A" w:rsidRDefault="00B80F2A" w:rsidP="00627344">
      <w:pPr>
        <w:spacing w:after="0" w:line="480" w:lineRule="auto"/>
        <w:ind w:left="720" w:hanging="720"/>
        <w:rPr>
          <w:rFonts w:ascii="Times New Roman" w:hAnsi="Times New Roman" w:cs="Times New Roman"/>
          <w:sz w:val="24"/>
          <w:szCs w:val="24"/>
          <w:shd w:val="clear" w:color="auto" w:fill="FFFFFF"/>
        </w:rPr>
      </w:pPr>
      <w:proofErr w:type="spellStart"/>
      <w:r w:rsidRPr="00B80F2A">
        <w:rPr>
          <w:rFonts w:ascii="Times New Roman" w:hAnsi="Times New Roman" w:cs="Times New Roman"/>
          <w:sz w:val="24"/>
          <w:szCs w:val="24"/>
          <w:shd w:val="clear" w:color="auto" w:fill="FFFFFF"/>
        </w:rPr>
        <w:t>Takacs</w:t>
      </w:r>
      <w:proofErr w:type="spellEnd"/>
      <w:r w:rsidRPr="00B80F2A">
        <w:rPr>
          <w:rFonts w:ascii="Times New Roman" w:hAnsi="Times New Roman" w:cs="Times New Roman"/>
          <w:sz w:val="24"/>
          <w:szCs w:val="24"/>
          <w:shd w:val="clear" w:color="auto" w:fill="FFFFFF"/>
        </w:rPr>
        <w:t xml:space="preserve"> Haynes, K., Campbell, J. T., &amp; </w:t>
      </w:r>
      <w:proofErr w:type="spellStart"/>
      <w:r w:rsidRPr="00B80F2A">
        <w:rPr>
          <w:rFonts w:ascii="Times New Roman" w:hAnsi="Times New Roman" w:cs="Times New Roman"/>
          <w:sz w:val="24"/>
          <w:szCs w:val="24"/>
          <w:shd w:val="clear" w:color="auto" w:fill="FFFFFF"/>
        </w:rPr>
        <w:t>Hitt</w:t>
      </w:r>
      <w:proofErr w:type="spellEnd"/>
      <w:r w:rsidRPr="00B80F2A">
        <w:rPr>
          <w:rFonts w:ascii="Times New Roman" w:hAnsi="Times New Roman" w:cs="Times New Roman"/>
          <w:sz w:val="24"/>
          <w:szCs w:val="24"/>
          <w:shd w:val="clear" w:color="auto" w:fill="FFFFFF"/>
        </w:rPr>
        <w:t>, M. A. (2017). When more is not enough: Executive greed and its influence on shareholder wealth. </w:t>
      </w:r>
      <w:r w:rsidRPr="00B80F2A">
        <w:rPr>
          <w:rFonts w:ascii="Times New Roman" w:hAnsi="Times New Roman" w:cs="Times New Roman"/>
          <w:i/>
          <w:iCs/>
          <w:sz w:val="24"/>
          <w:szCs w:val="24"/>
          <w:shd w:val="clear" w:color="auto" w:fill="FFFFFF"/>
        </w:rPr>
        <w:t>Journal of Management</w:t>
      </w:r>
      <w:r w:rsidRPr="00B80F2A">
        <w:rPr>
          <w:rFonts w:ascii="Times New Roman" w:hAnsi="Times New Roman" w:cs="Times New Roman"/>
          <w:sz w:val="24"/>
          <w:szCs w:val="24"/>
          <w:shd w:val="clear" w:color="auto" w:fill="FFFFFF"/>
        </w:rPr>
        <w:t>, </w:t>
      </w:r>
      <w:r w:rsidRPr="00B80F2A">
        <w:rPr>
          <w:rFonts w:ascii="Times New Roman" w:hAnsi="Times New Roman" w:cs="Times New Roman"/>
          <w:i/>
          <w:iCs/>
          <w:sz w:val="24"/>
          <w:szCs w:val="24"/>
          <w:shd w:val="clear" w:color="auto" w:fill="FFFFFF"/>
        </w:rPr>
        <w:t>43</w:t>
      </w:r>
      <w:r w:rsidRPr="00B80F2A">
        <w:rPr>
          <w:rFonts w:ascii="Times New Roman" w:hAnsi="Times New Roman" w:cs="Times New Roman"/>
          <w:sz w:val="24"/>
          <w:szCs w:val="24"/>
          <w:shd w:val="clear" w:color="auto" w:fill="FFFFFF"/>
        </w:rPr>
        <w:t>(2), 555-584.</w:t>
      </w:r>
    </w:p>
    <w:p w:rsidR="00B80F2A" w:rsidRPr="00BB2AA6" w:rsidRDefault="00B80F2A" w:rsidP="00627344">
      <w:pPr>
        <w:spacing w:line="480" w:lineRule="auto"/>
        <w:rPr>
          <w:rFonts w:ascii="Times New Roman" w:hAnsi="Times New Roman" w:cs="Times New Roman"/>
          <w:sz w:val="24"/>
          <w:szCs w:val="24"/>
          <w:shd w:val="clear" w:color="auto" w:fill="FFFFFF"/>
        </w:rPr>
      </w:pPr>
    </w:p>
    <w:sectPr w:rsidR="00B80F2A" w:rsidRPr="00BB2AA6" w:rsidSect="006273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E5" w:rsidRDefault="003D20E5" w:rsidP="00627344">
      <w:pPr>
        <w:spacing w:after="0" w:line="240" w:lineRule="auto"/>
      </w:pPr>
      <w:r>
        <w:separator/>
      </w:r>
    </w:p>
  </w:endnote>
  <w:endnote w:type="continuationSeparator" w:id="0">
    <w:p w:rsidR="003D20E5" w:rsidRDefault="003D20E5" w:rsidP="00627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E5" w:rsidRDefault="003D20E5" w:rsidP="00627344">
      <w:pPr>
        <w:spacing w:after="0" w:line="240" w:lineRule="auto"/>
      </w:pPr>
      <w:r>
        <w:separator/>
      </w:r>
    </w:p>
  </w:footnote>
  <w:footnote w:type="continuationSeparator" w:id="0">
    <w:p w:rsidR="003D20E5" w:rsidRDefault="003D20E5" w:rsidP="00627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344" w:rsidRPr="00627344" w:rsidRDefault="00627344">
    <w:pPr>
      <w:pStyle w:val="Header"/>
      <w:rPr>
        <w:rFonts w:ascii="Times New Roman" w:hAnsi="Times New Roman" w:cs="Times New Roman"/>
        <w:sz w:val="24"/>
      </w:rPr>
    </w:pPr>
    <w:r w:rsidRPr="00627344">
      <w:rPr>
        <w:rFonts w:ascii="Times New Roman" w:hAnsi="Times New Roman" w:cs="Times New Roman"/>
        <w:sz w:val="24"/>
      </w:rPr>
      <w:t xml:space="preserve">ACCOUNTING ETHICS CORE VALUES AND GREED. </w:t>
    </w:r>
    <w:sdt>
      <w:sdtPr>
        <w:rPr>
          <w:rFonts w:ascii="Times New Roman" w:hAnsi="Times New Roman" w:cs="Times New Roman"/>
          <w:sz w:val="24"/>
        </w:rPr>
        <w:id w:val="-235866898"/>
        <w:docPartObj>
          <w:docPartGallery w:val="Page Numbers (Top of Page)"/>
          <w:docPartUnique/>
        </w:docPartObj>
      </w:sdtPr>
      <w:sdtEndPr>
        <w:rPr>
          <w:noProof/>
        </w:rPr>
      </w:sdtEndPr>
      <w:sdtContent>
        <w:r>
          <w:rPr>
            <w:rFonts w:ascii="Times New Roman" w:hAnsi="Times New Roman" w:cs="Times New Roman"/>
            <w:sz w:val="24"/>
          </w:rPr>
          <w:tab/>
        </w:r>
        <w:r w:rsidRPr="00627344">
          <w:rPr>
            <w:rFonts w:ascii="Times New Roman" w:hAnsi="Times New Roman" w:cs="Times New Roman"/>
            <w:sz w:val="24"/>
          </w:rPr>
          <w:fldChar w:fldCharType="begin"/>
        </w:r>
        <w:r w:rsidRPr="00627344">
          <w:rPr>
            <w:rFonts w:ascii="Times New Roman" w:hAnsi="Times New Roman" w:cs="Times New Roman"/>
            <w:sz w:val="24"/>
          </w:rPr>
          <w:instrText xml:space="preserve"> PAGE   \* MERGEFORMAT </w:instrText>
        </w:r>
        <w:r w:rsidRPr="00627344">
          <w:rPr>
            <w:rFonts w:ascii="Times New Roman" w:hAnsi="Times New Roman" w:cs="Times New Roman"/>
            <w:sz w:val="24"/>
          </w:rPr>
          <w:fldChar w:fldCharType="separate"/>
        </w:r>
        <w:r w:rsidR="00BD188B">
          <w:rPr>
            <w:rFonts w:ascii="Times New Roman" w:hAnsi="Times New Roman" w:cs="Times New Roman"/>
            <w:noProof/>
            <w:sz w:val="24"/>
          </w:rPr>
          <w:t>4</w:t>
        </w:r>
        <w:r w:rsidRPr="00627344">
          <w:rPr>
            <w:rFonts w:ascii="Times New Roman" w:hAnsi="Times New Roman" w:cs="Times New Roman"/>
            <w:noProof/>
            <w:sz w:val="24"/>
          </w:rPr>
          <w:fldChar w:fldCharType="end"/>
        </w:r>
      </w:sdtContent>
    </w:sdt>
  </w:p>
  <w:p w:rsidR="00627344" w:rsidRDefault="006273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111255"/>
      <w:docPartObj>
        <w:docPartGallery w:val="Page Numbers (Top of Page)"/>
        <w:docPartUnique/>
      </w:docPartObj>
    </w:sdtPr>
    <w:sdtEndPr>
      <w:rPr>
        <w:rFonts w:ascii="Times New Roman" w:hAnsi="Times New Roman" w:cs="Times New Roman"/>
        <w:noProof/>
        <w:sz w:val="24"/>
      </w:rPr>
    </w:sdtEndPr>
    <w:sdtContent>
      <w:p w:rsidR="00627344" w:rsidRPr="00627344" w:rsidRDefault="00627344">
        <w:pPr>
          <w:pStyle w:val="Header"/>
          <w:rPr>
            <w:rFonts w:ascii="Times New Roman" w:hAnsi="Times New Roman" w:cs="Times New Roman"/>
            <w:sz w:val="24"/>
          </w:rPr>
        </w:pPr>
        <w:r w:rsidRPr="00627344">
          <w:rPr>
            <w:rFonts w:ascii="Times New Roman" w:hAnsi="Times New Roman" w:cs="Times New Roman"/>
            <w:sz w:val="24"/>
          </w:rPr>
          <w:t>Running head: ACCOUNTING ETHICS CORE VALUES AND GREED</w:t>
        </w:r>
        <w:r>
          <w:rPr>
            <w:rFonts w:ascii="Times New Roman" w:hAnsi="Times New Roman" w:cs="Times New Roman"/>
            <w:sz w:val="24"/>
          </w:rPr>
          <w:t>.</w:t>
        </w:r>
        <w:r>
          <w:rPr>
            <w:rFonts w:ascii="Times New Roman" w:hAnsi="Times New Roman" w:cs="Times New Roman"/>
            <w:sz w:val="24"/>
          </w:rPr>
          <w:tab/>
        </w:r>
        <w:r w:rsidRPr="00627344">
          <w:rPr>
            <w:rFonts w:ascii="Times New Roman" w:hAnsi="Times New Roman" w:cs="Times New Roman"/>
            <w:sz w:val="24"/>
          </w:rPr>
          <w:fldChar w:fldCharType="begin"/>
        </w:r>
        <w:r w:rsidRPr="00627344">
          <w:rPr>
            <w:rFonts w:ascii="Times New Roman" w:hAnsi="Times New Roman" w:cs="Times New Roman"/>
            <w:sz w:val="24"/>
          </w:rPr>
          <w:instrText xml:space="preserve"> PAGE   \* MERGEFORMAT </w:instrText>
        </w:r>
        <w:r w:rsidRPr="00627344">
          <w:rPr>
            <w:rFonts w:ascii="Times New Roman" w:hAnsi="Times New Roman" w:cs="Times New Roman"/>
            <w:sz w:val="24"/>
          </w:rPr>
          <w:fldChar w:fldCharType="separate"/>
        </w:r>
        <w:r w:rsidR="00BD188B">
          <w:rPr>
            <w:rFonts w:ascii="Times New Roman" w:hAnsi="Times New Roman" w:cs="Times New Roman"/>
            <w:noProof/>
            <w:sz w:val="24"/>
          </w:rPr>
          <w:t>1</w:t>
        </w:r>
        <w:r w:rsidRPr="00627344">
          <w:rPr>
            <w:rFonts w:ascii="Times New Roman" w:hAnsi="Times New Roman" w:cs="Times New Roman"/>
            <w:noProof/>
            <w:sz w:val="24"/>
          </w:rPr>
          <w:fldChar w:fldCharType="end"/>
        </w:r>
      </w:p>
    </w:sdtContent>
  </w:sdt>
  <w:p w:rsidR="00627344" w:rsidRDefault="006273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730"/>
    <w:rsid w:val="00045BFB"/>
    <w:rsid w:val="001377D7"/>
    <w:rsid w:val="00183A8C"/>
    <w:rsid w:val="00184F46"/>
    <w:rsid w:val="001A24F7"/>
    <w:rsid w:val="002865CB"/>
    <w:rsid w:val="003D20E5"/>
    <w:rsid w:val="003F2A31"/>
    <w:rsid w:val="00564C42"/>
    <w:rsid w:val="00570730"/>
    <w:rsid w:val="00627344"/>
    <w:rsid w:val="006430D9"/>
    <w:rsid w:val="009E613C"/>
    <w:rsid w:val="00A4694E"/>
    <w:rsid w:val="00B80F2A"/>
    <w:rsid w:val="00BB2AA6"/>
    <w:rsid w:val="00BD188B"/>
    <w:rsid w:val="00CF1113"/>
    <w:rsid w:val="00DD74AB"/>
    <w:rsid w:val="00E86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76CE8"/>
  <w15:chartTrackingRefBased/>
  <w15:docId w15:val="{62199327-C9FC-4E9E-A25A-A452A7B9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344"/>
    <w:rPr>
      <w:lang w:val="en-GB"/>
    </w:rPr>
  </w:style>
  <w:style w:type="paragraph" w:styleId="Footer">
    <w:name w:val="footer"/>
    <w:basedOn w:val="Normal"/>
    <w:link w:val="FooterChar"/>
    <w:uiPriority w:val="99"/>
    <w:unhideWhenUsed/>
    <w:rsid w:val="006273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34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2020-09-29T07:54:00Z</dcterms:created>
  <dcterms:modified xsi:type="dcterms:W3CDTF">2020-09-29T07:54:00Z</dcterms:modified>
</cp:coreProperties>
</file>